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4A" w:rsidRPr="0085504A" w:rsidRDefault="00762F4C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762F4C">
        <w:rPr>
          <w:rFonts w:ascii="Arial Narrow" w:hAnsi="Arial Narrow"/>
          <w:b/>
          <w:sz w:val="24"/>
          <w:szCs w:val="24"/>
        </w:rPr>
        <w:drawing>
          <wp:inline distT="0" distB="0" distL="0" distR="0">
            <wp:extent cx="5760085" cy="1008479"/>
            <wp:effectExtent l="19050" t="0" r="0" b="0"/>
            <wp:docPr id="1" name="Imagem 5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00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85504A" w:rsidRPr="0085504A" w:rsidRDefault="0085504A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6E2A67" w:rsidRPr="0085504A" w:rsidRDefault="00BB0A2B" w:rsidP="00745D84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85504A">
        <w:rPr>
          <w:rFonts w:ascii="Arial Narrow" w:hAnsi="Arial Narrow"/>
          <w:b/>
          <w:sz w:val="24"/>
          <w:szCs w:val="24"/>
        </w:rPr>
        <w:tab/>
      </w:r>
    </w:p>
    <w:p w:rsidR="006E2A67" w:rsidRDefault="006E2A67" w:rsidP="00745D84">
      <w:pPr>
        <w:widowControl w:val="0"/>
        <w:tabs>
          <w:tab w:val="left" w:pos="0"/>
        </w:tabs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85504A" w:rsidRDefault="0085504A" w:rsidP="00745D84">
      <w:pPr>
        <w:widowControl w:val="0"/>
        <w:tabs>
          <w:tab w:val="left" w:pos="0"/>
        </w:tabs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85504A" w:rsidRPr="0085504A" w:rsidRDefault="0085504A" w:rsidP="00745D84">
      <w:pPr>
        <w:widowControl w:val="0"/>
        <w:tabs>
          <w:tab w:val="left" w:pos="0"/>
        </w:tabs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FF6F1F" w:rsidRPr="0085504A" w:rsidRDefault="00FF6F1F" w:rsidP="00745D84">
      <w:pPr>
        <w:widowControl w:val="0"/>
        <w:tabs>
          <w:tab w:val="left" w:pos="0"/>
        </w:tabs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FF6F1F" w:rsidRPr="0085504A" w:rsidRDefault="00FF6F1F" w:rsidP="00745D84">
      <w:pPr>
        <w:widowControl w:val="0"/>
        <w:tabs>
          <w:tab w:val="left" w:pos="0"/>
        </w:tabs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FF6F1F" w:rsidRPr="0085504A" w:rsidRDefault="00FF6F1F" w:rsidP="00745D84">
      <w:pPr>
        <w:widowControl w:val="0"/>
        <w:tabs>
          <w:tab w:val="left" w:pos="0"/>
        </w:tabs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6E2A67" w:rsidRPr="0085504A" w:rsidRDefault="006E2A67" w:rsidP="00762F4C">
      <w:pPr>
        <w:widowControl w:val="0"/>
        <w:tabs>
          <w:tab w:val="left" w:pos="0"/>
        </w:tabs>
        <w:jc w:val="center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  <w:r w:rsidRPr="0085504A">
        <w:rPr>
          <w:rFonts w:ascii="Arial Narrow" w:hAnsi="Arial Narrow" w:cstheme="minorHAnsi"/>
          <w:b/>
          <w:snapToGrid w:val="0"/>
          <w:sz w:val="24"/>
          <w:szCs w:val="24"/>
          <w:lang w:val="pt-PT"/>
        </w:rPr>
        <w:t>MEMORIAL DESCRITIVO</w:t>
      </w:r>
    </w:p>
    <w:p w:rsidR="006E2A67" w:rsidRPr="0085504A" w:rsidRDefault="006E2A67" w:rsidP="00745D84">
      <w:pPr>
        <w:autoSpaceDE w:val="0"/>
        <w:autoSpaceDN w:val="0"/>
        <w:adjustRightInd w:val="0"/>
        <w:spacing w:before="120" w:after="120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6E2A67" w:rsidRPr="0085504A" w:rsidRDefault="006E2A67" w:rsidP="00745D84">
      <w:pPr>
        <w:autoSpaceDE w:val="0"/>
        <w:autoSpaceDN w:val="0"/>
        <w:adjustRightInd w:val="0"/>
        <w:spacing w:before="120" w:after="120"/>
        <w:rPr>
          <w:rFonts w:ascii="Arial Narrow" w:hAnsi="Arial Narrow" w:cstheme="minorHAnsi"/>
          <w:b/>
          <w:snapToGrid w:val="0"/>
          <w:sz w:val="24"/>
          <w:szCs w:val="24"/>
          <w:lang w:val="pt-PT"/>
        </w:rPr>
      </w:pPr>
    </w:p>
    <w:p w:rsidR="000C5A8F" w:rsidRPr="00762F4C" w:rsidRDefault="00A9224B" w:rsidP="00762F4C">
      <w:pPr>
        <w:jc w:val="right"/>
        <w:rPr>
          <w:rFonts w:ascii="Arial Narrow" w:hAnsi="Arial Narrow" w:cstheme="minorHAnsi"/>
          <w:sz w:val="24"/>
          <w:szCs w:val="24"/>
        </w:rPr>
      </w:pPr>
      <w:r w:rsidRPr="00762F4C">
        <w:rPr>
          <w:rFonts w:ascii="Arial Narrow" w:hAnsi="Arial Narrow" w:cstheme="minorHAnsi"/>
          <w:b/>
          <w:snapToGrid w:val="0"/>
          <w:sz w:val="24"/>
          <w:szCs w:val="24"/>
          <w:lang w:val="pt-PT"/>
        </w:rPr>
        <w:t>Obra:</w:t>
      </w:r>
      <w:r w:rsidR="00FF6F1F" w:rsidRPr="00762F4C">
        <w:rPr>
          <w:rFonts w:ascii="Arial Narrow" w:hAnsi="Arial Narrow" w:cstheme="minorHAnsi"/>
          <w:sz w:val="24"/>
          <w:szCs w:val="24"/>
        </w:rPr>
        <w:t xml:space="preserve"> </w:t>
      </w:r>
      <w:r w:rsidR="000C5A8F" w:rsidRPr="00762F4C">
        <w:rPr>
          <w:rFonts w:ascii="Arial Narrow" w:hAnsi="Arial Narrow" w:cstheme="minorHAnsi"/>
          <w:sz w:val="24"/>
          <w:szCs w:val="24"/>
        </w:rPr>
        <w:t xml:space="preserve">EXECUÇÃO DE PINTURA E ACESSO PCD DA ESCOLA MUNICIPAL DIRCE LEITE </w:t>
      </w:r>
    </w:p>
    <w:p w:rsidR="00ED7149" w:rsidRPr="00762F4C" w:rsidRDefault="006E2A67" w:rsidP="00762F4C">
      <w:pPr>
        <w:jc w:val="right"/>
        <w:rPr>
          <w:rFonts w:ascii="Arial Narrow" w:hAnsi="Arial Narrow" w:cstheme="minorHAnsi"/>
          <w:sz w:val="24"/>
          <w:szCs w:val="24"/>
        </w:rPr>
      </w:pPr>
      <w:r w:rsidRPr="00762F4C">
        <w:rPr>
          <w:rFonts w:ascii="Arial Narrow" w:hAnsi="Arial Narrow" w:cstheme="minorHAnsi"/>
          <w:sz w:val="24"/>
          <w:szCs w:val="24"/>
        </w:rPr>
        <w:t>Local:</w:t>
      </w:r>
      <w:r w:rsidR="00DE5C23" w:rsidRPr="00762F4C">
        <w:rPr>
          <w:rFonts w:ascii="Arial Narrow" w:hAnsi="Arial Narrow" w:cstheme="minorHAnsi"/>
          <w:sz w:val="24"/>
          <w:szCs w:val="24"/>
        </w:rPr>
        <w:t xml:space="preserve"> </w:t>
      </w:r>
      <w:r w:rsidR="000C5A8F" w:rsidRPr="00762F4C">
        <w:rPr>
          <w:rFonts w:ascii="Arial Narrow" w:hAnsi="Arial Narrow" w:cstheme="minorHAnsi"/>
          <w:sz w:val="24"/>
          <w:szCs w:val="24"/>
        </w:rPr>
        <w:t>Rua 12</w:t>
      </w:r>
      <w:r w:rsidR="00762F4C" w:rsidRPr="00762F4C">
        <w:rPr>
          <w:rFonts w:ascii="Arial Narrow" w:hAnsi="Arial Narrow" w:cstheme="minorHAnsi"/>
          <w:sz w:val="24"/>
          <w:szCs w:val="24"/>
        </w:rPr>
        <w:t xml:space="preserve"> S/nº</w:t>
      </w:r>
      <w:r w:rsidR="0085504A" w:rsidRPr="00762F4C">
        <w:rPr>
          <w:rFonts w:ascii="Arial Narrow" w:hAnsi="Arial Narrow" w:cstheme="minorHAnsi"/>
          <w:sz w:val="24"/>
          <w:szCs w:val="24"/>
        </w:rPr>
        <w:t>,</w:t>
      </w:r>
      <w:r w:rsidR="00762F4C" w:rsidRPr="00762F4C">
        <w:rPr>
          <w:rFonts w:ascii="Arial Narrow" w:hAnsi="Arial Narrow" w:cstheme="minorHAnsi"/>
          <w:sz w:val="24"/>
          <w:szCs w:val="24"/>
        </w:rPr>
        <w:t xml:space="preserve"> </w:t>
      </w:r>
      <w:r w:rsidR="008C773A" w:rsidRPr="00762F4C">
        <w:rPr>
          <w:rFonts w:ascii="Arial Narrow" w:hAnsi="Arial Narrow" w:cstheme="minorHAnsi"/>
          <w:sz w:val="24"/>
          <w:szCs w:val="24"/>
        </w:rPr>
        <w:t>Jardim Itororó</w:t>
      </w:r>
      <w:r w:rsidR="0085504A" w:rsidRPr="00762F4C">
        <w:rPr>
          <w:rFonts w:ascii="Arial Narrow" w:hAnsi="Arial Narrow" w:cstheme="minorHAnsi"/>
          <w:sz w:val="24"/>
          <w:szCs w:val="24"/>
        </w:rPr>
        <w:t xml:space="preserve"> </w:t>
      </w:r>
      <w:r w:rsidR="00FF6F1F" w:rsidRPr="00762F4C">
        <w:rPr>
          <w:rFonts w:ascii="Arial Narrow" w:hAnsi="Arial Narrow" w:cstheme="minorHAnsi"/>
          <w:sz w:val="24"/>
          <w:szCs w:val="24"/>
        </w:rPr>
        <w:t>Várzea Grande-</w:t>
      </w:r>
      <w:r w:rsidR="00762FD3" w:rsidRPr="00762F4C">
        <w:rPr>
          <w:rFonts w:ascii="Arial Narrow" w:hAnsi="Arial Narrow" w:cstheme="minorHAnsi"/>
          <w:sz w:val="24"/>
          <w:szCs w:val="24"/>
        </w:rPr>
        <w:t>MT.</w:t>
      </w:r>
    </w:p>
    <w:p w:rsidR="00FF6F1F" w:rsidRPr="0085504A" w:rsidRDefault="00FF6F1F" w:rsidP="00745D84">
      <w:pPr>
        <w:rPr>
          <w:rFonts w:ascii="Arial Narrow" w:hAnsi="Arial Narrow" w:cstheme="minorHAnsi"/>
          <w:sz w:val="24"/>
          <w:szCs w:val="24"/>
        </w:rPr>
      </w:pPr>
    </w:p>
    <w:p w:rsidR="0085504A" w:rsidRDefault="0085504A" w:rsidP="00745D84">
      <w:pPr>
        <w:widowControl w:val="0"/>
        <w:tabs>
          <w:tab w:val="left" w:pos="540"/>
        </w:tabs>
        <w:autoSpaceDE w:val="0"/>
        <w:autoSpaceDN w:val="0"/>
        <w:adjustRightInd w:val="0"/>
        <w:spacing w:before="1800"/>
        <w:rPr>
          <w:rFonts w:ascii="Arial Narrow" w:hAnsi="Arial Narrow" w:cstheme="minorHAnsi"/>
          <w:b/>
          <w:bCs/>
          <w:color w:val="000000"/>
          <w:sz w:val="24"/>
          <w:szCs w:val="24"/>
        </w:rPr>
      </w:pPr>
    </w:p>
    <w:p w:rsidR="006E2A67" w:rsidRPr="0085504A" w:rsidRDefault="006E2A67" w:rsidP="00762F4C">
      <w:pPr>
        <w:widowControl w:val="0"/>
        <w:tabs>
          <w:tab w:val="left" w:pos="540"/>
        </w:tabs>
        <w:autoSpaceDE w:val="0"/>
        <w:autoSpaceDN w:val="0"/>
        <w:adjustRightInd w:val="0"/>
        <w:spacing w:before="1800"/>
        <w:jc w:val="center"/>
        <w:rPr>
          <w:rFonts w:ascii="Arial Narrow" w:hAnsi="Arial Narrow" w:cstheme="minorHAnsi"/>
          <w:b/>
          <w:bCs/>
          <w:color w:val="000000"/>
          <w:sz w:val="24"/>
          <w:szCs w:val="24"/>
        </w:rPr>
      </w:pPr>
      <w:r w:rsidRPr="0085504A">
        <w:rPr>
          <w:rFonts w:ascii="Arial Narrow" w:hAnsi="Arial Narrow" w:cstheme="minorHAnsi"/>
          <w:b/>
          <w:bCs/>
          <w:color w:val="000000"/>
          <w:sz w:val="24"/>
          <w:szCs w:val="24"/>
        </w:rPr>
        <w:t>VÁRZEA GRANDE – MT</w:t>
      </w:r>
    </w:p>
    <w:p w:rsidR="006E2A67" w:rsidRPr="0085504A" w:rsidRDefault="006E2A67" w:rsidP="00745D84">
      <w:pPr>
        <w:spacing w:after="0" w:line="240" w:lineRule="auto"/>
        <w:rPr>
          <w:rFonts w:ascii="Arial Narrow" w:hAnsi="Arial Narrow" w:cstheme="minorHAnsi"/>
          <w:b/>
          <w:sz w:val="24"/>
          <w:szCs w:val="24"/>
        </w:rPr>
      </w:pPr>
    </w:p>
    <w:p w:rsidR="001B16D3" w:rsidRPr="0085504A" w:rsidRDefault="00B737D1" w:rsidP="00AE1969">
      <w:pPr>
        <w:pStyle w:val="Ttulo1"/>
        <w:numPr>
          <w:ilvl w:val="0"/>
          <w:numId w:val="31"/>
        </w:numPr>
        <w:spacing w:line="360" w:lineRule="auto"/>
        <w:jc w:val="both"/>
      </w:pPr>
      <w:r>
        <w:lastRenderedPageBreak/>
        <w:t xml:space="preserve"> </w:t>
      </w:r>
      <w:r w:rsidR="00FF6F1F" w:rsidRPr="0085504A">
        <w:t>INTRODUÇÃO</w:t>
      </w:r>
    </w:p>
    <w:p w:rsidR="006A4EF7" w:rsidRDefault="006A4EF7" w:rsidP="00AE1969">
      <w:pPr>
        <w:spacing w:after="0" w:line="360" w:lineRule="auto"/>
        <w:ind w:firstLine="360"/>
        <w:jc w:val="both"/>
        <w:rPr>
          <w:rFonts w:ascii="Arial Narrow" w:hAnsi="Arial Narrow" w:cstheme="minorHAnsi"/>
          <w:sz w:val="24"/>
          <w:szCs w:val="24"/>
        </w:rPr>
      </w:pPr>
    </w:p>
    <w:p w:rsidR="006A4EF7" w:rsidRDefault="006A4EF7" w:rsidP="00AE1969">
      <w:pPr>
        <w:spacing w:after="0" w:line="360" w:lineRule="auto"/>
        <w:ind w:firstLine="360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Este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memorial tem a finalidade de descrever e caracterizar a sistemática construtiva utilizada</w:t>
      </w:r>
      <w:r w:rsidR="00745D84">
        <w:rPr>
          <w:rFonts w:ascii="Arial Narrow" w:hAnsi="Arial Narrow" w:cstheme="minorHAnsi"/>
          <w:sz w:val="24"/>
          <w:szCs w:val="24"/>
        </w:rPr>
        <w:t xml:space="preserve">, para a reforma da </w:t>
      </w:r>
      <w:r w:rsidR="00745D84" w:rsidRPr="003A661F">
        <w:rPr>
          <w:rFonts w:ascii="Arial Narrow" w:hAnsi="Arial Narrow"/>
        </w:rPr>
        <w:t xml:space="preserve">EMEB </w:t>
      </w:r>
      <w:r w:rsidR="008C773A">
        <w:rPr>
          <w:rFonts w:ascii="Arial Narrow" w:hAnsi="Arial Narrow"/>
        </w:rPr>
        <w:t>Dirce Leite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. Tal documento relata e define </w:t>
      </w:r>
      <w:r>
        <w:rPr>
          <w:rFonts w:ascii="Arial Narrow" w:hAnsi="Arial Narrow" w:cstheme="minorHAnsi"/>
          <w:sz w:val="24"/>
          <w:szCs w:val="24"/>
        </w:rPr>
        <w:t>de forma sucinta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o</w:t>
      </w:r>
      <w:r>
        <w:rPr>
          <w:rFonts w:ascii="Arial Narrow" w:hAnsi="Arial Narrow" w:cstheme="minorHAnsi"/>
          <w:sz w:val="24"/>
          <w:szCs w:val="24"/>
        </w:rPr>
        <w:t>s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método</w:t>
      </w:r>
      <w:r>
        <w:rPr>
          <w:rFonts w:ascii="Arial Narrow" w:hAnsi="Arial Narrow" w:cstheme="minorHAnsi"/>
          <w:sz w:val="24"/>
          <w:szCs w:val="24"/>
        </w:rPr>
        <w:t>s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executivo</w:t>
      </w:r>
      <w:r>
        <w:rPr>
          <w:rFonts w:ascii="Arial Narrow" w:hAnsi="Arial Narrow" w:cstheme="minorHAnsi"/>
          <w:sz w:val="24"/>
          <w:szCs w:val="24"/>
        </w:rPr>
        <w:t>s</w:t>
      </w:r>
      <w:r w:rsidR="00745D84" w:rsidRPr="0085504A">
        <w:rPr>
          <w:rFonts w:ascii="Arial Narrow" w:hAnsi="Arial Narrow" w:cstheme="minorHAnsi"/>
          <w:sz w:val="24"/>
          <w:szCs w:val="24"/>
        </w:rPr>
        <w:t xml:space="preserve"> e s</w:t>
      </w:r>
      <w:r w:rsidR="00745D84">
        <w:rPr>
          <w:rFonts w:ascii="Arial Narrow" w:hAnsi="Arial Narrow" w:cstheme="minorHAnsi"/>
          <w:sz w:val="24"/>
          <w:szCs w:val="24"/>
        </w:rPr>
        <w:t xml:space="preserve">uas particularidades. </w:t>
      </w:r>
    </w:p>
    <w:p w:rsidR="003D22A2" w:rsidRDefault="00745D84" w:rsidP="00A70EF6">
      <w:pPr>
        <w:spacing w:after="0" w:line="360" w:lineRule="auto"/>
        <w:ind w:firstLine="360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Constam no</w:t>
      </w:r>
      <w:r w:rsidRPr="0085504A">
        <w:rPr>
          <w:rFonts w:ascii="Arial Narrow" w:hAnsi="Arial Narrow" w:cstheme="minorHAnsi"/>
          <w:sz w:val="24"/>
          <w:szCs w:val="24"/>
        </w:rPr>
        <w:t xml:space="preserve"> presente memorial descritivo a descrição dos elementos constituintes, com suas respectivas seq</w:t>
      </w:r>
      <w:r>
        <w:rPr>
          <w:rFonts w:ascii="Arial Narrow" w:hAnsi="Arial Narrow" w:cstheme="minorHAnsi"/>
          <w:sz w:val="24"/>
          <w:szCs w:val="24"/>
        </w:rPr>
        <w:t>u</w:t>
      </w:r>
      <w:r w:rsidRPr="0085504A">
        <w:rPr>
          <w:rFonts w:ascii="Arial Narrow" w:hAnsi="Arial Narrow" w:cstheme="minorHAnsi"/>
          <w:sz w:val="24"/>
          <w:szCs w:val="24"/>
        </w:rPr>
        <w:t>ências executivas e especificações.</w:t>
      </w:r>
      <w:r w:rsidR="00A65BFB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Arial Narrow" w:hAnsi="Arial Narrow" w:cstheme="minorHAnsi"/>
          <w:sz w:val="24"/>
          <w:szCs w:val="24"/>
        </w:rPr>
        <w:t xml:space="preserve">                   </w:t>
      </w:r>
    </w:p>
    <w:p w:rsidR="00745D84" w:rsidRPr="0085504A" w:rsidRDefault="00745D84" w:rsidP="00AE1969">
      <w:pPr>
        <w:spacing w:line="360" w:lineRule="auto"/>
        <w:ind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Este</w:t>
      </w:r>
      <w:r w:rsidRPr="0085504A">
        <w:rPr>
          <w:rFonts w:ascii="Arial Narrow" w:hAnsi="Arial Narrow" w:cstheme="minorHAnsi"/>
          <w:sz w:val="24"/>
          <w:szCs w:val="24"/>
        </w:rPr>
        <w:t xml:space="preserve"> memorial destina-se a orientação para os seguintes itens:</w:t>
      </w:r>
    </w:p>
    <w:p w:rsidR="00745D84" w:rsidRDefault="00745D84" w:rsidP="00AE196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Demolições e retiradas;</w:t>
      </w:r>
    </w:p>
    <w:p w:rsidR="00DE5C23" w:rsidRDefault="008C773A" w:rsidP="00AE196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Execução de dreno </w:t>
      </w:r>
    </w:p>
    <w:p w:rsidR="00DE5C23" w:rsidRDefault="00DE5C23" w:rsidP="00AE196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Fundações para </w:t>
      </w:r>
      <w:r w:rsidR="00671533">
        <w:rPr>
          <w:rFonts w:ascii="Arial Narrow" w:hAnsi="Arial Narrow" w:cstheme="minorHAnsi"/>
          <w:sz w:val="24"/>
          <w:szCs w:val="24"/>
        </w:rPr>
        <w:t>rampa</w:t>
      </w:r>
      <w:r>
        <w:rPr>
          <w:rFonts w:ascii="Arial Narrow" w:hAnsi="Arial Narrow" w:cstheme="minorHAnsi"/>
          <w:sz w:val="24"/>
          <w:szCs w:val="24"/>
        </w:rPr>
        <w:t>;</w:t>
      </w:r>
    </w:p>
    <w:p w:rsidR="00745D84" w:rsidRDefault="00745D84" w:rsidP="00AE1969">
      <w:pPr>
        <w:pStyle w:val="PargrafodaLista"/>
        <w:numPr>
          <w:ilvl w:val="0"/>
          <w:numId w:val="8"/>
        </w:numPr>
        <w:spacing w:line="360" w:lineRule="auto"/>
        <w:ind w:left="284" w:firstLine="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Pinturas;</w:t>
      </w:r>
    </w:p>
    <w:p w:rsidR="006A4EF7" w:rsidRDefault="00B737D1" w:rsidP="00762F4C">
      <w:pPr>
        <w:pStyle w:val="Ttulo1"/>
        <w:numPr>
          <w:ilvl w:val="0"/>
          <w:numId w:val="0"/>
        </w:numPr>
        <w:spacing w:before="0" w:line="360" w:lineRule="auto"/>
        <w:ind w:left="284"/>
        <w:jc w:val="both"/>
      </w:pPr>
      <w:r>
        <w:t xml:space="preserve">2.0 </w:t>
      </w:r>
      <w:r w:rsidR="006A4EF7">
        <w:t>CONSIDERAÇÕES GERAIS</w:t>
      </w:r>
    </w:p>
    <w:p w:rsidR="003D22A2" w:rsidRPr="0085504A" w:rsidRDefault="006A4EF7" w:rsidP="00762F4C">
      <w:pPr>
        <w:pStyle w:val="Ttulo2"/>
        <w:numPr>
          <w:ilvl w:val="0"/>
          <w:numId w:val="0"/>
        </w:numPr>
        <w:spacing w:before="0" w:line="360" w:lineRule="auto"/>
        <w:ind w:left="792" w:hanging="432"/>
      </w:pPr>
      <w:r>
        <w:t>2.1</w:t>
      </w:r>
      <w:r w:rsidR="00B737D1">
        <w:t xml:space="preserve"> </w:t>
      </w:r>
      <w:r>
        <w:t>TÉCNICAS CONSTRUTIVAS</w:t>
      </w:r>
    </w:p>
    <w:p w:rsidR="00C9713E" w:rsidRPr="0085504A" w:rsidRDefault="00830CAF" w:rsidP="00AE196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A técnica construtiva adotada é simples, possibilitando a </w:t>
      </w:r>
      <w:r w:rsidR="00762FD3" w:rsidRPr="0085504A">
        <w:rPr>
          <w:rFonts w:ascii="Arial Narrow" w:hAnsi="Arial Narrow" w:cstheme="minorHAnsi"/>
          <w:sz w:val="24"/>
          <w:szCs w:val="24"/>
        </w:rPr>
        <w:t xml:space="preserve">manutenção e reparos </w:t>
      </w:r>
      <w:r w:rsidRPr="0085504A">
        <w:rPr>
          <w:rFonts w:ascii="Arial Narrow" w:hAnsi="Arial Narrow" w:cstheme="minorHAnsi"/>
          <w:sz w:val="24"/>
          <w:szCs w:val="24"/>
        </w:rPr>
        <w:t>do edifício</w:t>
      </w:r>
      <w:r w:rsidR="0085504A">
        <w:rPr>
          <w:rFonts w:ascii="Arial Narrow" w:hAnsi="Arial Narrow" w:cstheme="minorHAnsi"/>
          <w:sz w:val="24"/>
          <w:szCs w:val="24"/>
        </w:rPr>
        <w:t xml:space="preserve"> </w:t>
      </w:r>
      <w:r w:rsidRPr="0085504A">
        <w:rPr>
          <w:rFonts w:ascii="Arial Narrow" w:hAnsi="Arial Narrow" w:cstheme="minorHAnsi"/>
          <w:sz w:val="24"/>
          <w:szCs w:val="24"/>
        </w:rPr>
        <w:t>escolar sem prejuízo para as demais dependênc</w:t>
      </w:r>
      <w:r w:rsidR="00762FD3" w:rsidRPr="0085504A">
        <w:rPr>
          <w:rFonts w:ascii="Arial Narrow" w:hAnsi="Arial Narrow" w:cstheme="minorHAnsi"/>
          <w:sz w:val="24"/>
          <w:szCs w:val="24"/>
        </w:rPr>
        <w:t xml:space="preserve">ias existentes. </w:t>
      </w:r>
    </w:p>
    <w:p w:rsidR="009239A0" w:rsidRPr="0085504A" w:rsidRDefault="009239A0" w:rsidP="00AE196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85504A" w:rsidRDefault="009239A0" w:rsidP="00AE196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mão-de-obra será competente e capaz de proporcionar serviços tecnicament</w:t>
      </w:r>
      <w:r w:rsidR="00AD6596">
        <w:rPr>
          <w:rFonts w:ascii="Arial Narrow" w:hAnsi="Arial Narrow" w:cstheme="minorHAnsi"/>
          <w:sz w:val="24"/>
          <w:szCs w:val="24"/>
        </w:rPr>
        <w:t>e bem feitos e de acabamento esp</w:t>
      </w:r>
      <w:r w:rsidRPr="0085504A">
        <w:rPr>
          <w:rFonts w:ascii="Arial Narrow" w:hAnsi="Arial Narrow" w:cstheme="minorHAnsi"/>
          <w:sz w:val="24"/>
          <w:szCs w:val="24"/>
        </w:rPr>
        <w:t>erado.</w:t>
      </w:r>
    </w:p>
    <w:p w:rsidR="009239A0" w:rsidRPr="0085504A" w:rsidRDefault="009239A0" w:rsidP="00AE196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obra será executada de acordo com a</w:t>
      </w:r>
      <w:r w:rsidR="006A4EF7">
        <w:rPr>
          <w:rFonts w:ascii="Arial Narrow" w:hAnsi="Arial Narrow" w:cstheme="minorHAnsi"/>
          <w:sz w:val="24"/>
          <w:szCs w:val="24"/>
        </w:rPr>
        <w:t>s Normas Brasileiras da A.B.N.T</w:t>
      </w:r>
      <w:r w:rsidRPr="0085504A">
        <w:rPr>
          <w:rFonts w:ascii="Arial Narrow" w:hAnsi="Arial Narrow" w:cstheme="minorHAnsi"/>
          <w:sz w:val="24"/>
          <w:szCs w:val="24"/>
        </w:rPr>
        <w:t>, às posturas federais, estaduais, municipais e as condições locais.</w:t>
      </w:r>
    </w:p>
    <w:p w:rsidR="00B63C6F" w:rsidRPr="00B63C6F" w:rsidRDefault="00B63C6F" w:rsidP="00AE1969">
      <w:pPr>
        <w:pStyle w:val="Ttulo2"/>
        <w:numPr>
          <w:ilvl w:val="0"/>
          <w:numId w:val="0"/>
        </w:numPr>
        <w:spacing w:line="360" w:lineRule="auto"/>
        <w:ind w:left="792" w:hanging="432"/>
      </w:pPr>
      <w:bookmarkStart w:id="0" w:name="_Toc481076382"/>
      <w:r>
        <w:t>2</w:t>
      </w:r>
      <w:r w:rsidR="006A4EF7">
        <w:t>.</w:t>
      </w:r>
      <w:r>
        <w:t>2</w:t>
      </w:r>
      <w:r w:rsidR="006A4EF7">
        <w:t xml:space="preserve"> </w:t>
      </w:r>
      <w:r w:rsidR="00695489" w:rsidRPr="00A65BFB">
        <w:t>EQ</w:t>
      </w:r>
      <w:r w:rsidR="00B737D1">
        <w:t>UIPAMENTOS DE PROTEÇÃO COLETIVA -</w:t>
      </w:r>
      <w:r w:rsidR="00695489" w:rsidRPr="00A65BFB">
        <w:t xml:space="preserve"> EPC </w:t>
      </w:r>
      <w:bookmarkEnd w:id="0"/>
    </w:p>
    <w:p w:rsidR="009239A0" w:rsidRPr="00A65BFB" w:rsidRDefault="009239A0" w:rsidP="00AE196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A65BFB">
        <w:rPr>
          <w:rFonts w:ascii="Arial Narrow" w:hAnsi="Arial Narrow" w:cstheme="minorHAnsi"/>
          <w:sz w:val="24"/>
          <w:szCs w:val="24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85504A" w:rsidRDefault="00B63C6F" w:rsidP="00AE1969">
      <w:pPr>
        <w:pStyle w:val="Ttulo2"/>
        <w:numPr>
          <w:ilvl w:val="0"/>
          <w:numId w:val="0"/>
        </w:numPr>
        <w:spacing w:line="360" w:lineRule="auto"/>
        <w:ind w:left="792" w:hanging="432"/>
      </w:pPr>
      <w:r>
        <w:lastRenderedPageBreak/>
        <w:t xml:space="preserve">2.3 </w:t>
      </w:r>
      <w:r w:rsidR="00A65BFB" w:rsidRPr="0085504A">
        <w:t>EQUIPAMENTOS DE PROTEÇÃO IN</w:t>
      </w:r>
      <w:r w:rsidR="00B737D1">
        <w:t xml:space="preserve">DIVIDUAL - </w:t>
      </w:r>
      <w:r w:rsidR="00A65BFB" w:rsidRPr="0085504A">
        <w:t>EPI</w:t>
      </w:r>
    </w:p>
    <w:p w:rsidR="009239A0" w:rsidRPr="0085504A" w:rsidRDefault="009239A0" w:rsidP="00AE1969">
      <w:pPr>
        <w:pStyle w:val="PargrafodaLista"/>
        <w:spacing w:line="360" w:lineRule="auto"/>
        <w:ind w:left="0" w:firstLine="360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>
        <w:rPr>
          <w:rFonts w:ascii="Arial Narrow" w:hAnsi="Arial Narrow" w:cstheme="minorHAnsi"/>
          <w:sz w:val="24"/>
          <w:szCs w:val="24"/>
        </w:rPr>
        <w:t>n</w:t>
      </w:r>
      <w:r w:rsidRPr="0085504A">
        <w:rPr>
          <w:rFonts w:ascii="Arial Narrow" w:hAnsi="Arial Narrow" w:cstheme="minorHAnsi"/>
          <w:sz w:val="24"/>
          <w:szCs w:val="24"/>
        </w:rPr>
        <w:t>º 3214 do Ministério do Trabalho, com como demais dispositivos de segurança necessários.</w:t>
      </w:r>
    </w:p>
    <w:p w:rsidR="00DB6003" w:rsidRDefault="003460FA" w:rsidP="003460FA">
      <w:pPr>
        <w:pStyle w:val="Ttulo1"/>
        <w:numPr>
          <w:ilvl w:val="0"/>
          <w:numId w:val="0"/>
        </w:numPr>
        <w:spacing w:line="360" w:lineRule="auto"/>
        <w:ind w:left="284"/>
        <w:jc w:val="both"/>
        <w:rPr>
          <w:szCs w:val="24"/>
        </w:rPr>
      </w:pPr>
      <w:r>
        <w:rPr>
          <w:szCs w:val="24"/>
        </w:rPr>
        <w:t>3.0</w:t>
      </w:r>
      <w:r w:rsidR="00D53FFC">
        <w:rPr>
          <w:szCs w:val="24"/>
        </w:rPr>
        <w:t xml:space="preserve"> </w:t>
      </w:r>
      <w:r w:rsidR="00DB6003" w:rsidRPr="00B63C6F">
        <w:rPr>
          <w:szCs w:val="24"/>
        </w:rPr>
        <w:t>SISTEMA CONSTRUTIVO</w:t>
      </w:r>
    </w:p>
    <w:p w:rsidR="00D53FFC" w:rsidRDefault="00D53FFC" w:rsidP="001E083C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</w:p>
    <w:p w:rsidR="001E083C" w:rsidRPr="001E083C" w:rsidRDefault="001E083C" w:rsidP="001E083C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A</w:t>
      </w:r>
      <w:r w:rsidRPr="001E083C">
        <w:rPr>
          <w:rFonts w:ascii="Arial Narrow" w:hAnsi="Arial Narrow" w:cstheme="minorHAnsi"/>
          <w:sz w:val="24"/>
          <w:szCs w:val="24"/>
        </w:rPr>
        <w:t xml:space="preserve"> sistemática adota para os serviços a serem executados, fora adotada a partir das necessidade</w:t>
      </w:r>
      <w:r>
        <w:rPr>
          <w:rFonts w:ascii="Arial Narrow" w:hAnsi="Arial Narrow" w:cstheme="minorHAnsi"/>
          <w:sz w:val="24"/>
          <w:szCs w:val="24"/>
        </w:rPr>
        <w:t>s</w:t>
      </w:r>
      <w:r w:rsidRPr="001E083C">
        <w:rPr>
          <w:rFonts w:ascii="Arial Narrow" w:hAnsi="Arial Narrow" w:cstheme="minorHAnsi"/>
          <w:sz w:val="24"/>
          <w:szCs w:val="24"/>
        </w:rPr>
        <w:t xml:space="preserve"> físicas </w:t>
      </w:r>
      <w:r>
        <w:rPr>
          <w:rFonts w:ascii="Arial Narrow" w:hAnsi="Arial Narrow" w:cstheme="minorHAnsi"/>
          <w:sz w:val="24"/>
          <w:szCs w:val="24"/>
        </w:rPr>
        <w:t>funcionais que a</w:t>
      </w:r>
      <w:r w:rsidRPr="001E083C">
        <w:rPr>
          <w:rFonts w:ascii="Arial Narrow" w:hAnsi="Arial Narrow" w:cstheme="minorHAnsi"/>
          <w:sz w:val="24"/>
          <w:szCs w:val="24"/>
        </w:rPr>
        <w:t xml:space="preserve"> unidade </w:t>
      </w:r>
      <w:r>
        <w:rPr>
          <w:rFonts w:ascii="Arial Narrow" w:hAnsi="Arial Narrow" w:cstheme="minorHAnsi"/>
          <w:sz w:val="24"/>
          <w:szCs w:val="24"/>
        </w:rPr>
        <w:t xml:space="preserve">Escolar EMEB </w:t>
      </w:r>
      <w:r w:rsidR="008C773A">
        <w:rPr>
          <w:rFonts w:ascii="Arial Narrow" w:hAnsi="Arial Narrow" w:cstheme="minorHAnsi"/>
          <w:sz w:val="24"/>
          <w:szCs w:val="24"/>
        </w:rPr>
        <w:t>Dirce Leite</w:t>
      </w:r>
      <w:r>
        <w:rPr>
          <w:rFonts w:ascii="Arial Narrow" w:hAnsi="Arial Narrow" w:cstheme="minorHAnsi"/>
          <w:sz w:val="24"/>
          <w:szCs w:val="24"/>
        </w:rPr>
        <w:t xml:space="preserve"> se encontra atualmente, desta forma descreve-se abaixo as considerações ou o serviços a serem executados em cada etapa construtiva, a fim de garantir a reforma e adequação da unidade. </w:t>
      </w:r>
    </w:p>
    <w:p w:rsidR="001E083C" w:rsidRPr="001E083C" w:rsidRDefault="001E083C" w:rsidP="001E083C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</w:p>
    <w:p w:rsidR="00DB6003" w:rsidRDefault="00DB6003" w:rsidP="001E083C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85504A">
        <w:rPr>
          <w:rFonts w:ascii="Arial Narrow" w:hAnsi="Arial Narrow" w:cstheme="minorHAnsi"/>
          <w:b/>
          <w:sz w:val="24"/>
          <w:szCs w:val="24"/>
        </w:rPr>
        <w:t xml:space="preserve">3.1. </w:t>
      </w:r>
      <w:r w:rsidR="009239A0" w:rsidRPr="0085504A">
        <w:rPr>
          <w:rFonts w:ascii="Arial Narrow" w:hAnsi="Arial Narrow" w:cstheme="minorHAnsi"/>
          <w:b/>
          <w:sz w:val="24"/>
          <w:szCs w:val="24"/>
        </w:rPr>
        <w:t xml:space="preserve">DEMOLIÇÃO E </w:t>
      </w:r>
      <w:r w:rsidR="001E083C">
        <w:rPr>
          <w:rFonts w:ascii="Arial Narrow" w:hAnsi="Arial Narrow" w:cstheme="minorHAnsi"/>
          <w:b/>
          <w:sz w:val="24"/>
          <w:szCs w:val="24"/>
        </w:rPr>
        <w:t>RETIRADAS</w:t>
      </w:r>
    </w:p>
    <w:p w:rsidR="008C773A" w:rsidRDefault="008C773A" w:rsidP="001E083C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Onde esta prevista a construção da rampa de acesso a quadra existe uma calçada que será necessário a demolição da mesma, para não interferir no processo construtivo, e o entulho gerado devera ser destinado a um local ecologicamente correto.</w:t>
      </w:r>
    </w:p>
    <w:p w:rsidR="008C773A" w:rsidRPr="008C773A" w:rsidRDefault="008C773A" w:rsidP="001E083C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</w:p>
    <w:p w:rsidR="002953B7" w:rsidRDefault="002953B7" w:rsidP="00AE1969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2953B7">
        <w:rPr>
          <w:rFonts w:ascii="Arial Narrow" w:hAnsi="Arial Narrow" w:cstheme="minorHAnsi"/>
          <w:b/>
          <w:sz w:val="24"/>
          <w:szCs w:val="24"/>
        </w:rPr>
        <w:t xml:space="preserve">3.2 </w:t>
      </w:r>
      <w:r w:rsidR="008C773A">
        <w:rPr>
          <w:rFonts w:ascii="Arial Narrow" w:hAnsi="Arial Narrow" w:cstheme="minorHAnsi"/>
          <w:b/>
          <w:sz w:val="24"/>
          <w:szCs w:val="24"/>
        </w:rPr>
        <w:t xml:space="preserve">EXECUÇÃO DO DRENO </w:t>
      </w:r>
    </w:p>
    <w:p w:rsidR="008C773A" w:rsidRDefault="008C773A" w:rsidP="00106CB0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</w:p>
    <w:p w:rsidR="008C773A" w:rsidRPr="008C773A" w:rsidRDefault="0028436F" w:rsidP="00106CB0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O dreno a ser executado</w:t>
      </w:r>
      <w:r w:rsidR="008C773A" w:rsidRPr="008C773A">
        <w:rPr>
          <w:rFonts w:ascii="Arial Narrow" w:hAnsi="Arial Narrow" w:cstheme="minorHAnsi"/>
          <w:sz w:val="24"/>
          <w:szCs w:val="24"/>
        </w:rPr>
        <w:t xml:space="preserve"> </w:t>
      </w:r>
      <w:r>
        <w:rPr>
          <w:rFonts w:ascii="Arial Narrow" w:hAnsi="Arial Narrow" w:cstheme="minorHAnsi"/>
          <w:sz w:val="24"/>
          <w:szCs w:val="24"/>
        </w:rPr>
        <w:t xml:space="preserve">trata-se </w:t>
      </w:r>
      <w:r w:rsidR="008C773A" w:rsidRPr="008C773A">
        <w:rPr>
          <w:rFonts w:ascii="Arial Narrow" w:hAnsi="Arial Narrow" w:cstheme="minorHAnsi"/>
          <w:sz w:val="24"/>
          <w:szCs w:val="24"/>
        </w:rPr>
        <w:t xml:space="preserve">uma vala escavada e </w:t>
      </w:r>
      <w:r>
        <w:rPr>
          <w:rFonts w:ascii="Arial Narrow" w:hAnsi="Arial Narrow" w:cstheme="minorHAnsi"/>
          <w:sz w:val="24"/>
          <w:szCs w:val="24"/>
        </w:rPr>
        <w:t>preenchida</w:t>
      </w:r>
      <w:r w:rsidR="008C773A" w:rsidRPr="008C773A">
        <w:rPr>
          <w:rFonts w:ascii="Arial Narrow" w:hAnsi="Arial Narrow" w:cstheme="minorHAnsi"/>
          <w:sz w:val="24"/>
          <w:szCs w:val="24"/>
        </w:rPr>
        <w:t xml:space="preserve"> com pedra britada com objetivo de drenar o escoamento superficial. A manta geotextil a ser utilizada deverá ser do tipo BIDIM. O geotextil evita a colmatação do sistema drenante, distribui pressões e capta e conduz o excesso de água do solo. O preenchimento da vala será no sentido de montante para jusante, com os materiais especificados no projeto, obedecendo as seguintes etapas: Colocação de manta sintética fixada nas paredes da vala e na superfície anexa ao dreno com grampos de ferro de 5mm, dobrados em “U”. Execução da camada de 10 cm de material drenante compactado, no fundo da vala. O material deverá apresentar granulometria uniforme aprovada pelos ensaios de Permeabilidade. O fundo da vala deve ser devidamente regularizado, acompanhando os níveis da topografia, garantindo uma inclinação de 3 %. Instalação dos tubos DN 150 de PVC corrugado perfurado no dreno. O mesmo será totalmente envolvido com brita 3, deixando toda a vala devidamente preenchida e adensada para que não ocorra nenhuma deformação futura. Complementação da vala com material drenante, compactado em duas camadas de igual espessura. Dobragem e costura da manta com sobreposição transversal de cerca de </w:t>
      </w:r>
      <w:r w:rsidR="008C773A" w:rsidRPr="008C773A">
        <w:rPr>
          <w:rFonts w:ascii="Arial Narrow" w:hAnsi="Arial Narrow" w:cstheme="minorHAnsi"/>
          <w:sz w:val="24"/>
          <w:szCs w:val="24"/>
        </w:rPr>
        <w:lastRenderedPageBreak/>
        <w:t xml:space="preserve">20cm, complementando o envelopamento. A sobreposição da manta nas emendas longitudinais deverá ter pelo menos 20cm com uso de costura, ou 50cm sem costura. Execução do selo de argila, conforme projeto do dreno. Todo o material excedente de escavação ou sobras deverá ser removido das proximidades dos drenos de modo a não provocar </w:t>
      </w:r>
      <w:r>
        <w:rPr>
          <w:rFonts w:ascii="Arial Narrow" w:hAnsi="Arial Narrow" w:cstheme="minorHAnsi"/>
          <w:sz w:val="24"/>
          <w:szCs w:val="24"/>
        </w:rPr>
        <w:t>o preenchimento dos poros</w:t>
      </w:r>
      <w:r w:rsidR="008C773A" w:rsidRPr="008C773A">
        <w:rPr>
          <w:rFonts w:ascii="Arial Narrow" w:hAnsi="Arial Narrow" w:cstheme="minorHAnsi"/>
          <w:sz w:val="24"/>
          <w:szCs w:val="24"/>
        </w:rPr>
        <w:t>, cuidando-se ainda que este material não seja conduzido para os dispositivos de drenagem superficial. Durante a execução dos drenos, até que tenha sido completado o reaterro da vala, os tubos deverão ser tamponados para evitar o seu entupimento.</w:t>
      </w:r>
    </w:p>
    <w:p w:rsidR="008C773A" w:rsidRDefault="008C773A" w:rsidP="00106CB0">
      <w:pPr>
        <w:pStyle w:val="PargrafodaLista"/>
        <w:spacing w:line="360" w:lineRule="auto"/>
        <w:ind w:left="0" w:firstLine="284"/>
        <w:jc w:val="both"/>
      </w:pPr>
    </w:p>
    <w:p w:rsidR="00106CB0" w:rsidRDefault="00106CB0" w:rsidP="00106CB0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  <w:sz w:val="24"/>
          <w:szCs w:val="24"/>
        </w:rPr>
      </w:pPr>
      <w:r w:rsidRPr="002953B7">
        <w:rPr>
          <w:rFonts w:ascii="Arial Narrow" w:hAnsi="Arial Narrow" w:cstheme="minorHAnsi"/>
          <w:b/>
          <w:sz w:val="24"/>
          <w:szCs w:val="24"/>
        </w:rPr>
        <w:t>3.</w:t>
      </w:r>
      <w:r>
        <w:rPr>
          <w:rFonts w:ascii="Arial Narrow" w:hAnsi="Arial Narrow" w:cstheme="minorHAnsi"/>
          <w:b/>
          <w:sz w:val="24"/>
          <w:szCs w:val="24"/>
        </w:rPr>
        <w:t>3</w:t>
      </w:r>
      <w:r w:rsidRPr="002953B7">
        <w:rPr>
          <w:rFonts w:ascii="Arial Narrow" w:hAnsi="Arial Narrow" w:cstheme="minorHAnsi"/>
          <w:b/>
          <w:sz w:val="24"/>
          <w:szCs w:val="24"/>
        </w:rPr>
        <w:t xml:space="preserve"> </w:t>
      </w:r>
      <w:r>
        <w:rPr>
          <w:rFonts w:ascii="Arial Narrow" w:hAnsi="Arial Narrow" w:cstheme="minorHAnsi"/>
          <w:b/>
          <w:sz w:val="24"/>
          <w:szCs w:val="24"/>
        </w:rPr>
        <w:t xml:space="preserve">FUNDAÇÕES </w:t>
      </w:r>
      <w:r w:rsidR="00297C36">
        <w:rPr>
          <w:rFonts w:ascii="Arial Narrow" w:hAnsi="Arial Narrow" w:cstheme="minorHAnsi"/>
          <w:b/>
          <w:sz w:val="24"/>
          <w:szCs w:val="24"/>
        </w:rPr>
        <w:t>E</w:t>
      </w:r>
      <w:r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671533">
        <w:rPr>
          <w:rFonts w:ascii="Arial Narrow" w:hAnsi="Arial Narrow" w:cstheme="minorHAnsi"/>
          <w:b/>
          <w:sz w:val="24"/>
          <w:szCs w:val="24"/>
        </w:rPr>
        <w:t>RAMPA</w:t>
      </w:r>
    </w:p>
    <w:p w:rsidR="00106CB0" w:rsidRDefault="00B603E4" w:rsidP="00106CB0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Considerou-se para a </w:t>
      </w:r>
      <w:r w:rsidR="00671533">
        <w:rPr>
          <w:rFonts w:ascii="Arial Narrow" w:hAnsi="Arial Narrow" w:cstheme="minorHAnsi"/>
          <w:sz w:val="24"/>
          <w:szCs w:val="24"/>
        </w:rPr>
        <w:t xml:space="preserve">acessibilidade </w:t>
      </w:r>
      <w:r w:rsidR="005F5712">
        <w:rPr>
          <w:rFonts w:ascii="Arial Narrow" w:hAnsi="Arial Narrow" w:cstheme="minorHAnsi"/>
          <w:sz w:val="24"/>
          <w:szCs w:val="24"/>
        </w:rPr>
        <w:t>de</w:t>
      </w:r>
      <w:r w:rsidR="00671533">
        <w:rPr>
          <w:rFonts w:ascii="Arial Narrow" w:hAnsi="Arial Narrow" w:cstheme="minorHAnsi"/>
          <w:sz w:val="24"/>
          <w:szCs w:val="24"/>
        </w:rPr>
        <w:t xml:space="preserve"> PCD a construção de uma rampa de acesso do bloco educacional ligando a quadra, para a construção dessa rampa se faz necessário  executar </w:t>
      </w:r>
      <w:r w:rsidR="005F5712">
        <w:rPr>
          <w:rFonts w:ascii="Arial Narrow" w:hAnsi="Arial Narrow" w:cstheme="minorHAnsi"/>
          <w:sz w:val="24"/>
          <w:szCs w:val="24"/>
        </w:rPr>
        <w:t>estaca, blocos e baldrame para a fundação da mesma onde está prevista uma mureta em alvenaria blocos de concreto estrutural.</w:t>
      </w:r>
    </w:p>
    <w:p w:rsidR="005F5712" w:rsidRDefault="005F5712" w:rsidP="00106CB0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O piso será calçada de passeio convencional 6cm de espessura e instalado corrimão conforme norma NBR9050.</w:t>
      </w:r>
    </w:p>
    <w:p w:rsidR="00300D5C" w:rsidRPr="0085504A" w:rsidRDefault="009A4334" w:rsidP="00FE38B4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3.4</w:t>
      </w:r>
      <w:r w:rsidR="00733E1B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BE2022" w:rsidRPr="0085504A">
        <w:rPr>
          <w:rFonts w:ascii="Arial Narrow" w:hAnsi="Arial Narrow" w:cstheme="minorHAnsi"/>
          <w:b/>
          <w:sz w:val="24"/>
          <w:szCs w:val="24"/>
        </w:rPr>
        <w:t>PINTURA</w:t>
      </w:r>
    </w:p>
    <w:p w:rsidR="009A4334" w:rsidRDefault="009C0F46" w:rsidP="009A4334">
      <w:pPr>
        <w:spacing w:line="360" w:lineRule="auto"/>
        <w:ind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>Todas as paredes deverão ser seladas com selador acrílico com duas demãos, aplicação e lixamento de massa látex PVA nas áreas internas para o recebimento de</w:t>
      </w:r>
      <w:r w:rsidR="00E512A5" w:rsidRPr="0085504A">
        <w:rPr>
          <w:rFonts w:ascii="Arial Narrow" w:hAnsi="Arial Narrow" w:cstheme="minorHAnsi"/>
          <w:sz w:val="24"/>
          <w:szCs w:val="24"/>
        </w:rPr>
        <w:t xml:space="preserve"> pintura</w:t>
      </w:r>
      <w:r w:rsidR="008631CC">
        <w:rPr>
          <w:rFonts w:ascii="Arial Narrow" w:hAnsi="Arial Narrow" w:cstheme="minorHAnsi"/>
          <w:sz w:val="24"/>
          <w:szCs w:val="24"/>
        </w:rPr>
        <w:t xml:space="preserve"> látex PVA com duas demãos, e nas áreas externas dos blocos existentes e na fachada externa será executada pintura látex Acrílica com duas demãos</w:t>
      </w:r>
      <w:r w:rsidR="001A0876">
        <w:rPr>
          <w:rFonts w:ascii="Arial Narrow" w:hAnsi="Arial Narrow" w:cstheme="minorHAnsi"/>
          <w:sz w:val="24"/>
          <w:szCs w:val="24"/>
        </w:rPr>
        <w:t>. Nas áreas internas dos muros serão aplicada pintura do tipo caiação com adição de fixador em duas demão. Na fachada frontal do muro deverá conter a pintura da denominação da unida escolar. Ainda nesta etapa deverá ser executado a pintura de todas as esquadrias metálicas</w:t>
      </w:r>
      <w:r w:rsidR="009A4334">
        <w:rPr>
          <w:rFonts w:ascii="Arial Narrow" w:hAnsi="Arial Narrow" w:cstheme="minorHAnsi"/>
          <w:sz w:val="24"/>
          <w:szCs w:val="24"/>
        </w:rPr>
        <w:t xml:space="preserve"> existentes e a serem instaladas com o uso de proteção anticorrosiva com zarcão em 01 demão e pintura esmalte brilhante 02 demãos.</w:t>
      </w:r>
    </w:p>
    <w:p w:rsidR="009A4334" w:rsidRDefault="001A0876" w:rsidP="009A4334">
      <w:pPr>
        <w:spacing w:line="360" w:lineRule="auto"/>
        <w:ind w:firstLine="284"/>
        <w:jc w:val="both"/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 </w:t>
      </w:r>
      <w:r w:rsidR="009A4334">
        <w:rPr>
          <w:rFonts w:ascii="Arial Narrow" w:hAnsi="Arial Narrow" w:cstheme="minorHAnsi"/>
          <w:b/>
          <w:sz w:val="24"/>
          <w:szCs w:val="24"/>
        </w:rPr>
        <w:t>3.4.1 QUADRA</w:t>
      </w:r>
    </w:p>
    <w:p w:rsidR="00745D84" w:rsidRDefault="009A4334" w:rsidP="001A0876">
      <w:pPr>
        <w:spacing w:line="360" w:lineRule="auto"/>
        <w:ind w:firstLine="284"/>
        <w:jc w:val="both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sz w:val="24"/>
          <w:szCs w:val="24"/>
        </w:rPr>
        <w:t xml:space="preserve">A quadra </w:t>
      </w:r>
      <w:r w:rsidR="003E73D2">
        <w:rPr>
          <w:rFonts w:ascii="Arial Narrow" w:hAnsi="Arial Narrow" w:cstheme="minorHAnsi"/>
          <w:sz w:val="24"/>
          <w:szCs w:val="24"/>
        </w:rPr>
        <w:t xml:space="preserve">devera ser totalmente pintada com tinta acrílica em duas demãos, além de ser pintado todas as faixas de demarcação de acordo com as dimensões dos esportes. </w:t>
      </w:r>
    </w:p>
    <w:p w:rsidR="002F428B" w:rsidRDefault="00B737D1" w:rsidP="002F428B">
      <w:pPr>
        <w:pStyle w:val="Ttulo1"/>
        <w:numPr>
          <w:ilvl w:val="0"/>
          <w:numId w:val="0"/>
        </w:numPr>
        <w:spacing w:line="360" w:lineRule="auto"/>
        <w:ind w:left="284"/>
        <w:jc w:val="both"/>
        <w:rPr>
          <w:szCs w:val="24"/>
        </w:rPr>
      </w:pPr>
      <w:r w:rsidRPr="002F428B">
        <w:rPr>
          <w:szCs w:val="24"/>
        </w:rPr>
        <w:t>4.0</w:t>
      </w:r>
      <w:r w:rsidR="00972BD1" w:rsidRPr="002F428B">
        <w:rPr>
          <w:szCs w:val="24"/>
        </w:rPr>
        <w:t xml:space="preserve"> CONSIDERAÇÕES FINAIS</w:t>
      </w:r>
    </w:p>
    <w:p w:rsidR="00972BD1" w:rsidRPr="0085504A" w:rsidRDefault="00972BD1" w:rsidP="002F428B">
      <w:pPr>
        <w:spacing w:line="360" w:lineRule="auto"/>
        <w:ind w:firstLine="284"/>
        <w:jc w:val="both"/>
        <w:rPr>
          <w:rFonts w:ascii="Arial Narrow" w:hAnsi="Arial Narrow" w:cstheme="minorHAnsi"/>
          <w:sz w:val="24"/>
          <w:szCs w:val="24"/>
        </w:rPr>
      </w:pPr>
      <w:r w:rsidRPr="0085504A">
        <w:rPr>
          <w:rFonts w:ascii="Arial Narrow" w:hAnsi="Arial Narrow" w:cstheme="minorHAnsi"/>
          <w:sz w:val="24"/>
          <w:szCs w:val="24"/>
        </w:rPr>
        <w:t>A execução dos serviços de manutenção corretiva e preventiva deverão respeitar às recomendações apresentadas em memorial e planilha orçamentária.</w:t>
      </w:r>
    </w:p>
    <w:p w:rsidR="00300D5C" w:rsidRPr="0085504A" w:rsidRDefault="00972BD1" w:rsidP="002F428B">
      <w:pPr>
        <w:spacing w:line="360" w:lineRule="auto"/>
        <w:ind w:firstLine="284"/>
        <w:jc w:val="both"/>
        <w:rPr>
          <w:rFonts w:ascii="Arial Narrow" w:hAnsi="Arial Narrow" w:cstheme="minorHAnsi"/>
          <w:color w:val="222222"/>
          <w:sz w:val="24"/>
          <w:szCs w:val="24"/>
          <w:shd w:val="clear" w:color="auto" w:fill="FFFFFF"/>
        </w:rPr>
      </w:pPr>
      <w:r w:rsidRPr="0085504A">
        <w:rPr>
          <w:rFonts w:ascii="Arial Narrow" w:hAnsi="Arial Narrow" w:cstheme="minorHAnsi"/>
          <w:sz w:val="24"/>
          <w:szCs w:val="24"/>
        </w:rPr>
        <w:lastRenderedPageBreak/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sectPr w:rsidR="00300D5C" w:rsidRPr="0085504A" w:rsidSect="00762F4C">
      <w:headerReference w:type="default" r:id="rId10"/>
      <w:footerReference w:type="default" r:id="rId11"/>
      <w:pgSz w:w="11906" w:h="16838"/>
      <w:pgMar w:top="1701" w:right="1134" w:bottom="851" w:left="1701" w:header="709" w:footer="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5A8" w:rsidRDefault="007E35A8" w:rsidP="00623828">
      <w:pPr>
        <w:spacing w:after="0" w:line="240" w:lineRule="auto"/>
      </w:pPr>
      <w:r>
        <w:separator/>
      </w:r>
    </w:p>
  </w:endnote>
  <w:endnote w:type="continuationSeparator" w:id="1">
    <w:p w:rsidR="007E35A8" w:rsidRDefault="007E35A8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733E1B" w:rsidRDefault="00733E1B">
        <w:pPr>
          <w:pStyle w:val="Rodap"/>
          <w:jc w:val="right"/>
        </w:pPr>
      </w:p>
      <w:p w:rsidR="00762F4C" w:rsidRDefault="00762F4C">
        <w:pPr>
          <w:pStyle w:val="Rodap"/>
          <w:jc w:val="right"/>
        </w:pPr>
      </w:p>
      <w:p w:rsidR="00762F4C" w:rsidRDefault="00762F4C">
        <w:pPr>
          <w:pStyle w:val="Rodap"/>
          <w:jc w:val="right"/>
        </w:pPr>
      </w:p>
      <w:p w:rsidR="00733E1B" w:rsidRDefault="00C82272">
        <w:pPr>
          <w:pStyle w:val="Rodap"/>
          <w:jc w:val="right"/>
        </w:pPr>
        <w:fldSimple w:instr=" PAGE   \* MERGEFORMAT ">
          <w:r w:rsidR="00762F4C">
            <w:rPr>
              <w:noProof/>
            </w:rPr>
            <w:t>1</w:t>
          </w:r>
        </w:fldSimple>
      </w:p>
    </w:sdtContent>
  </w:sdt>
  <w:p w:rsidR="00733E1B" w:rsidRDefault="00733E1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5A8" w:rsidRDefault="007E35A8" w:rsidP="00623828">
      <w:pPr>
        <w:spacing w:after="0" w:line="240" w:lineRule="auto"/>
      </w:pPr>
      <w:r>
        <w:separator/>
      </w:r>
    </w:p>
  </w:footnote>
  <w:footnote w:type="continuationSeparator" w:id="1">
    <w:p w:rsidR="007E35A8" w:rsidRDefault="007E35A8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E1B" w:rsidRDefault="00733E1B" w:rsidP="000B7297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05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91536"/>
    <w:rsid w:val="000030DE"/>
    <w:rsid w:val="00003405"/>
    <w:rsid w:val="0000744F"/>
    <w:rsid w:val="000165FC"/>
    <w:rsid w:val="00072D08"/>
    <w:rsid w:val="000735C8"/>
    <w:rsid w:val="00077BB8"/>
    <w:rsid w:val="00080E40"/>
    <w:rsid w:val="0008401A"/>
    <w:rsid w:val="00084CAA"/>
    <w:rsid w:val="00085B42"/>
    <w:rsid w:val="00087B11"/>
    <w:rsid w:val="000A17AB"/>
    <w:rsid w:val="000B4CE1"/>
    <w:rsid w:val="000B524C"/>
    <w:rsid w:val="000B7297"/>
    <w:rsid w:val="000C2A86"/>
    <w:rsid w:val="000C5758"/>
    <w:rsid w:val="000C5A8F"/>
    <w:rsid w:val="000D417A"/>
    <w:rsid w:val="000E137F"/>
    <w:rsid w:val="000E52CA"/>
    <w:rsid w:val="000F01DC"/>
    <w:rsid w:val="000F1D28"/>
    <w:rsid w:val="00106CB0"/>
    <w:rsid w:val="00114348"/>
    <w:rsid w:val="00120DDD"/>
    <w:rsid w:val="001234DB"/>
    <w:rsid w:val="00123D36"/>
    <w:rsid w:val="00130F6C"/>
    <w:rsid w:val="00147374"/>
    <w:rsid w:val="001507FD"/>
    <w:rsid w:val="00151A17"/>
    <w:rsid w:val="00155AE0"/>
    <w:rsid w:val="00171E04"/>
    <w:rsid w:val="00173C97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B45"/>
    <w:rsid w:val="001B16D3"/>
    <w:rsid w:val="001C3C8D"/>
    <w:rsid w:val="001D0EB3"/>
    <w:rsid w:val="001D22A4"/>
    <w:rsid w:val="001D37D3"/>
    <w:rsid w:val="001D7578"/>
    <w:rsid w:val="001E083C"/>
    <w:rsid w:val="001E5A1A"/>
    <w:rsid w:val="001E77EC"/>
    <w:rsid w:val="001E7838"/>
    <w:rsid w:val="002007AA"/>
    <w:rsid w:val="00203670"/>
    <w:rsid w:val="00215E00"/>
    <w:rsid w:val="00226329"/>
    <w:rsid w:val="00226532"/>
    <w:rsid w:val="00227CB4"/>
    <w:rsid w:val="00234CB8"/>
    <w:rsid w:val="00240A66"/>
    <w:rsid w:val="00243E27"/>
    <w:rsid w:val="00251F8E"/>
    <w:rsid w:val="0025267F"/>
    <w:rsid w:val="00252A17"/>
    <w:rsid w:val="00255F48"/>
    <w:rsid w:val="0028374B"/>
    <w:rsid w:val="0028436F"/>
    <w:rsid w:val="002953B7"/>
    <w:rsid w:val="0029609A"/>
    <w:rsid w:val="00297C0E"/>
    <w:rsid w:val="00297C36"/>
    <w:rsid w:val="00297D11"/>
    <w:rsid w:val="00297E3A"/>
    <w:rsid w:val="002A783E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300D5C"/>
    <w:rsid w:val="003034CB"/>
    <w:rsid w:val="00305910"/>
    <w:rsid w:val="0030661A"/>
    <w:rsid w:val="0031560A"/>
    <w:rsid w:val="00344601"/>
    <w:rsid w:val="00345CF5"/>
    <w:rsid w:val="003460FA"/>
    <w:rsid w:val="00353F02"/>
    <w:rsid w:val="0039322D"/>
    <w:rsid w:val="0039697B"/>
    <w:rsid w:val="003A3084"/>
    <w:rsid w:val="003B1DE9"/>
    <w:rsid w:val="003C11EB"/>
    <w:rsid w:val="003C55F7"/>
    <w:rsid w:val="003C7905"/>
    <w:rsid w:val="003D22A2"/>
    <w:rsid w:val="003D2399"/>
    <w:rsid w:val="003E73D2"/>
    <w:rsid w:val="003F5EBF"/>
    <w:rsid w:val="003F618A"/>
    <w:rsid w:val="00404D07"/>
    <w:rsid w:val="00406BC6"/>
    <w:rsid w:val="00410894"/>
    <w:rsid w:val="004242B9"/>
    <w:rsid w:val="00425584"/>
    <w:rsid w:val="004362E8"/>
    <w:rsid w:val="00441358"/>
    <w:rsid w:val="004426FF"/>
    <w:rsid w:val="00442883"/>
    <w:rsid w:val="0044303E"/>
    <w:rsid w:val="00444463"/>
    <w:rsid w:val="00450BA7"/>
    <w:rsid w:val="00450C07"/>
    <w:rsid w:val="00461B74"/>
    <w:rsid w:val="00471E20"/>
    <w:rsid w:val="00475B49"/>
    <w:rsid w:val="00482F6A"/>
    <w:rsid w:val="004840ED"/>
    <w:rsid w:val="00484B1B"/>
    <w:rsid w:val="00485F66"/>
    <w:rsid w:val="004875E9"/>
    <w:rsid w:val="00491536"/>
    <w:rsid w:val="00493C95"/>
    <w:rsid w:val="00494FC1"/>
    <w:rsid w:val="00495380"/>
    <w:rsid w:val="0049777B"/>
    <w:rsid w:val="004A4FFA"/>
    <w:rsid w:val="004B4131"/>
    <w:rsid w:val="004B6114"/>
    <w:rsid w:val="004C69A6"/>
    <w:rsid w:val="004D2068"/>
    <w:rsid w:val="004D581C"/>
    <w:rsid w:val="004E2132"/>
    <w:rsid w:val="004E3CDA"/>
    <w:rsid w:val="004E42BA"/>
    <w:rsid w:val="004F1920"/>
    <w:rsid w:val="00513B5E"/>
    <w:rsid w:val="00527281"/>
    <w:rsid w:val="005326D0"/>
    <w:rsid w:val="0054782D"/>
    <w:rsid w:val="00570691"/>
    <w:rsid w:val="00574C93"/>
    <w:rsid w:val="0058363E"/>
    <w:rsid w:val="00586BEC"/>
    <w:rsid w:val="005900D3"/>
    <w:rsid w:val="00596579"/>
    <w:rsid w:val="005A1B64"/>
    <w:rsid w:val="005A484B"/>
    <w:rsid w:val="005B3ACD"/>
    <w:rsid w:val="005B5AA7"/>
    <w:rsid w:val="005C1223"/>
    <w:rsid w:val="005C3AFA"/>
    <w:rsid w:val="005C5A8C"/>
    <w:rsid w:val="005C6813"/>
    <w:rsid w:val="005D546C"/>
    <w:rsid w:val="005D71DD"/>
    <w:rsid w:val="005D7BF8"/>
    <w:rsid w:val="005E334F"/>
    <w:rsid w:val="005F0F7C"/>
    <w:rsid w:val="005F5712"/>
    <w:rsid w:val="005F6A6E"/>
    <w:rsid w:val="00604F28"/>
    <w:rsid w:val="006068B2"/>
    <w:rsid w:val="006131DF"/>
    <w:rsid w:val="006216AE"/>
    <w:rsid w:val="00623828"/>
    <w:rsid w:val="00625CD1"/>
    <w:rsid w:val="00642250"/>
    <w:rsid w:val="00664B6E"/>
    <w:rsid w:val="00666A89"/>
    <w:rsid w:val="00671533"/>
    <w:rsid w:val="006759FA"/>
    <w:rsid w:val="006809C6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214B"/>
    <w:rsid w:val="006D3522"/>
    <w:rsid w:val="006D674D"/>
    <w:rsid w:val="006D7AE8"/>
    <w:rsid w:val="006D7EFC"/>
    <w:rsid w:val="006E2A67"/>
    <w:rsid w:val="006E45FF"/>
    <w:rsid w:val="006E4B5D"/>
    <w:rsid w:val="006E58F7"/>
    <w:rsid w:val="006E6842"/>
    <w:rsid w:val="006F03A2"/>
    <w:rsid w:val="006F61FE"/>
    <w:rsid w:val="0070600C"/>
    <w:rsid w:val="00706279"/>
    <w:rsid w:val="00712064"/>
    <w:rsid w:val="00721B46"/>
    <w:rsid w:val="007242FE"/>
    <w:rsid w:val="00732AED"/>
    <w:rsid w:val="00733E1B"/>
    <w:rsid w:val="00745D84"/>
    <w:rsid w:val="007563B6"/>
    <w:rsid w:val="0076225A"/>
    <w:rsid w:val="00762F4C"/>
    <w:rsid w:val="00762FD3"/>
    <w:rsid w:val="00777ADE"/>
    <w:rsid w:val="007919B4"/>
    <w:rsid w:val="00794395"/>
    <w:rsid w:val="00795A9F"/>
    <w:rsid w:val="007A54BA"/>
    <w:rsid w:val="007A5617"/>
    <w:rsid w:val="007B1A6F"/>
    <w:rsid w:val="007B2E52"/>
    <w:rsid w:val="007C2313"/>
    <w:rsid w:val="007C6B9A"/>
    <w:rsid w:val="007E1274"/>
    <w:rsid w:val="007E2350"/>
    <w:rsid w:val="007E35A8"/>
    <w:rsid w:val="007E51C3"/>
    <w:rsid w:val="007E539C"/>
    <w:rsid w:val="007F40CC"/>
    <w:rsid w:val="007F6E97"/>
    <w:rsid w:val="008117F6"/>
    <w:rsid w:val="00813046"/>
    <w:rsid w:val="0082312B"/>
    <w:rsid w:val="008253AB"/>
    <w:rsid w:val="00830CAF"/>
    <w:rsid w:val="008353C6"/>
    <w:rsid w:val="0084245F"/>
    <w:rsid w:val="0085175C"/>
    <w:rsid w:val="00851B0A"/>
    <w:rsid w:val="0085504A"/>
    <w:rsid w:val="008631CC"/>
    <w:rsid w:val="00865A72"/>
    <w:rsid w:val="00870856"/>
    <w:rsid w:val="00871E00"/>
    <w:rsid w:val="00881743"/>
    <w:rsid w:val="008827BB"/>
    <w:rsid w:val="00887786"/>
    <w:rsid w:val="00887A51"/>
    <w:rsid w:val="00891BF9"/>
    <w:rsid w:val="0089509E"/>
    <w:rsid w:val="008A3578"/>
    <w:rsid w:val="008B2866"/>
    <w:rsid w:val="008B5D2A"/>
    <w:rsid w:val="008C3F75"/>
    <w:rsid w:val="008C773A"/>
    <w:rsid w:val="008C7811"/>
    <w:rsid w:val="008D7292"/>
    <w:rsid w:val="008E3A59"/>
    <w:rsid w:val="008E43BD"/>
    <w:rsid w:val="008F198E"/>
    <w:rsid w:val="00910768"/>
    <w:rsid w:val="009166B8"/>
    <w:rsid w:val="00921746"/>
    <w:rsid w:val="009229D5"/>
    <w:rsid w:val="00922BD0"/>
    <w:rsid w:val="009239A0"/>
    <w:rsid w:val="0092588D"/>
    <w:rsid w:val="009265D0"/>
    <w:rsid w:val="009267A8"/>
    <w:rsid w:val="00931269"/>
    <w:rsid w:val="00937D2D"/>
    <w:rsid w:val="00957E16"/>
    <w:rsid w:val="0096019F"/>
    <w:rsid w:val="00963528"/>
    <w:rsid w:val="00963D70"/>
    <w:rsid w:val="00971330"/>
    <w:rsid w:val="00972BD1"/>
    <w:rsid w:val="009820C6"/>
    <w:rsid w:val="00982261"/>
    <w:rsid w:val="00983174"/>
    <w:rsid w:val="0099597A"/>
    <w:rsid w:val="00995BCA"/>
    <w:rsid w:val="009A4334"/>
    <w:rsid w:val="009B2C44"/>
    <w:rsid w:val="009B48AC"/>
    <w:rsid w:val="009B51D1"/>
    <w:rsid w:val="009B703D"/>
    <w:rsid w:val="009C0F46"/>
    <w:rsid w:val="009C17A4"/>
    <w:rsid w:val="009C7F28"/>
    <w:rsid w:val="009D2CAC"/>
    <w:rsid w:val="009E0A82"/>
    <w:rsid w:val="009E6A76"/>
    <w:rsid w:val="009F3189"/>
    <w:rsid w:val="009F568B"/>
    <w:rsid w:val="009F6CC5"/>
    <w:rsid w:val="00A026A2"/>
    <w:rsid w:val="00A02E45"/>
    <w:rsid w:val="00A0714D"/>
    <w:rsid w:val="00A119E2"/>
    <w:rsid w:val="00A16B34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60FD3"/>
    <w:rsid w:val="00A63D1A"/>
    <w:rsid w:val="00A63DC9"/>
    <w:rsid w:val="00A64DCD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C4A6B"/>
    <w:rsid w:val="00AD5CD6"/>
    <w:rsid w:val="00AD6596"/>
    <w:rsid w:val="00AE0BCC"/>
    <w:rsid w:val="00AE1969"/>
    <w:rsid w:val="00AE228A"/>
    <w:rsid w:val="00AE4705"/>
    <w:rsid w:val="00AE500F"/>
    <w:rsid w:val="00AF4226"/>
    <w:rsid w:val="00AF4287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51327"/>
    <w:rsid w:val="00B51B23"/>
    <w:rsid w:val="00B53DBA"/>
    <w:rsid w:val="00B603E4"/>
    <w:rsid w:val="00B63C6F"/>
    <w:rsid w:val="00B67134"/>
    <w:rsid w:val="00B7127E"/>
    <w:rsid w:val="00B737D1"/>
    <w:rsid w:val="00B755BA"/>
    <w:rsid w:val="00B8092D"/>
    <w:rsid w:val="00B80A19"/>
    <w:rsid w:val="00B9236F"/>
    <w:rsid w:val="00B96F46"/>
    <w:rsid w:val="00BA165D"/>
    <w:rsid w:val="00BB0A2B"/>
    <w:rsid w:val="00BB3188"/>
    <w:rsid w:val="00BB3B53"/>
    <w:rsid w:val="00BC0A2C"/>
    <w:rsid w:val="00BC276D"/>
    <w:rsid w:val="00BC50C5"/>
    <w:rsid w:val="00BC6486"/>
    <w:rsid w:val="00BD22D7"/>
    <w:rsid w:val="00BD36B8"/>
    <w:rsid w:val="00BD6470"/>
    <w:rsid w:val="00BE2022"/>
    <w:rsid w:val="00BE7D16"/>
    <w:rsid w:val="00BF6710"/>
    <w:rsid w:val="00BF7636"/>
    <w:rsid w:val="00C20F08"/>
    <w:rsid w:val="00C25754"/>
    <w:rsid w:val="00C26EEB"/>
    <w:rsid w:val="00C35660"/>
    <w:rsid w:val="00C5794E"/>
    <w:rsid w:val="00C6015C"/>
    <w:rsid w:val="00C6278C"/>
    <w:rsid w:val="00C63B40"/>
    <w:rsid w:val="00C70550"/>
    <w:rsid w:val="00C8013D"/>
    <w:rsid w:val="00C82272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D00884"/>
    <w:rsid w:val="00D05E52"/>
    <w:rsid w:val="00D17B15"/>
    <w:rsid w:val="00D346F6"/>
    <w:rsid w:val="00D42150"/>
    <w:rsid w:val="00D42F61"/>
    <w:rsid w:val="00D47402"/>
    <w:rsid w:val="00D52CB1"/>
    <w:rsid w:val="00D53FFC"/>
    <w:rsid w:val="00D54C6E"/>
    <w:rsid w:val="00D631F6"/>
    <w:rsid w:val="00D70658"/>
    <w:rsid w:val="00D76537"/>
    <w:rsid w:val="00D82D38"/>
    <w:rsid w:val="00D82F1E"/>
    <w:rsid w:val="00D84915"/>
    <w:rsid w:val="00D8520C"/>
    <w:rsid w:val="00D86CCF"/>
    <w:rsid w:val="00D904B4"/>
    <w:rsid w:val="00DA4326"/>
    <w:rsid w:val="00DA5D25"/>
    <w:rsid w:val="00DB00F0"/>
    <w:rsid w:val="00DB6003"/>
    <w:rsid w:val="00DC124E"/>
    <w:rsid w:val="00DC1E56"/>
    <w:rsid w:val="00DC2B63"/>
    <w:rsid w:val="00DC3041"/>
    <w:rsid w:val="00DC5B39"/>
    <w:rsid w:val="00DC5CAD"/>
    <w:rsid w:val="00DD36BB"/>
    <w:rsid w:val="00DE287A"/>
    <w:rsid w:val="00DE5C23"/>
    <w:rsid w:val="00DE68E3"/>
    <w:rsid w:val="00DF30DF"/>
    <w:rsid w:val="00E04906"/>
    <w:rsid w:val="00E06A3A"/>
    <w:rsid w:val="00E12EED"/>
    <w:rsid w:val="00E14A43"/>
    <w:rsid w:val="00E37D52"/>
    <w:rsid w:val="00E40A52"/>
    <w:rsid w:val="00E437A1"/>
    <w:rsid w:val="00E512A5"/>
    <w:rsid w:val="00E519BB"/>
    <w:rsid w:val="00E56984"/>
    <w:rsid w:val="00E620F2"/>
    <w:rsid w:val="00E82F45"/>
    <w:rsid w:val="00E86C9B"/>
    <w:rsid w:val="00E90906"/>
    <w:rsid w:val="00E91BCE"/>
    <w:rsid w:val="00EB73DE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739A"/>
    <w:rsid w:val="00F0793E"/>
    <w:rsid w:val="00F10193"/>
    <w:rsid w:val="00F10AC0"/>
    <w:rsid w:val="00F21937"/>
    <w:rsid w:val="00F330E7"/>
    <w:rsid w:val="00F352E8"/>
    <w:rsid w:val="00F37F27"/>
    <w:rsid w:val="00F42633"/>
    <w:rsid w:val="00F447DA"/>
    <w:rsid w:val="00F533DC"/>
    <w:rsid w:val="00F676EB"/>
    <w:rsid w:val="00F67CE3"/>
    <w:rsid w:val="00F73C81"/>
    <w:rsid w:val="00F81659"/>
    <w:rsid w:val="00F84331"/>
    <w:rsid w:val="00FA10C3"/>
    <w:rsid w:val="00FA273E"/>
    <w:rsid w:val="00FB0513"/>
    <w:rsid w:val="00FB36AD"/>
    <w:rsid w:val="00FB41B7"/>
    <w:rsid w:val="00FC0D00"/>
    <w:rsid w:val="00FE17A0"/>
    <w:rsid w:val="00FE2545"/>
    <w:rsid w:val="00FE38B4"/>
    <w:rsid w:val="00FE3A66"/>
    <w:rsid w:val="00FE6D05"/>
    <w:rsid w:val="00FE79AA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0E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38E1BC-34D0-4F30-9BF4-8DE37782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1062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</cp:lastModifiedBy>
  <cp:revision>11</cp:revision>
  <cp:lastPrinted>2018-01-15T19:29:00Z</cp:lastPrinted>
  <dcterms:created xsi:type="dcterms:W3CDTF">2018-01-12T18:30:00Z</dcterms:created>
  <dcterms:modified xsi:type="dcterms:W3CDTF">2018-01-15T19:31:00Z</dcterms:modified>
</cp:coreProperties>
</file>